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30"/>
          <w:szCs w:val="3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6781800</wp:posOffset>
            </wp:positionH>
            <wp:positionV relativeFrom="page">
              <wp:posOffset>229950</wp:posOffset>
            </wp:positionV>
            <wp:extent cx="473400" cy="58435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5843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sz w:val="30"/>
          <w:szCs w:val="30"/>
          <w:rtl w:val="0"/>
        </w:rPr>
        <w:t xml:space="preserve">Ansökningsformulär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45"/>
          <w:szCs w:val="45"/>
          <w:rtl w:val="0"/>
        </w:rPr>
        <w:t xml:space="preserve">Kostnadsfritt stöd för</w:t>
        <w:br w:type="textWrapping"/>
        <w:t xml:space="preserve">samverkan och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  <w:t xml:space="preserve">Openlab erbjuder kostnadsfritt wokshopstöd till ett antal utvalda uppdrag varje år. Insatserna ska bidra till samverkan inom offentlig sektor och akademi, och behandla samhälls- och hållbarhetsutmaningar relevanta för Stockholmsregionen.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Vårt team av erfarna innovationsledare kan hjälpa till med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planering, koordinering och facilitering av 1-2 workshops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per uppdrag, för en engagerande process som främjar kreativitet och nytänkande.</w:t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Vi håller två ansökningsperioder per år. Deadline höst: 5 sep - Deadline vår: 6 mars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center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Inför ansökan,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0"/>
            <w:szCs w:val="20"/>
            <w:u w:val="single"/>
            <w:rtl w:val="0"/>
          </w:rPr>
          <w:t xml:space="preserve">läs ansökningskriterier och villkor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etc. på vår webbplats.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45"/>
          <w:szCs w:val="45"/>
          <w:rtl w:val="0"/>
        </w:rPr>
        <w:t xml:space="preserve">Fyll i er uppdragsförfrågan </w:t>
      </w:r>
      <w:r w:rsidDel="00000000" w:rsidR="00000000" w:rsidRPr="00000000">
        <w:rPr>
          <w:rFonts w:ascii="Helvetica Neue" w:cs="Helvetica Neue" w:eastAsia="Helvetica Neue" w:hAnsi="Helvetica Neue"/>
          <w:sz w:val="45"/>
          <w:szCs w:val="45"/>
          <w:rtl w:val="0"/>
        </w:rPr>
        <w:t xml:space="preserve">nedan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45"/>
          <w:szCs w:val="45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Skicka er ifyllda ansökan till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ivar.bjorkman@openlab.se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* Obligatoriska fält</w:t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UPPDRASGSGIVARE</w:t>
      </w:r>
    </w:p>
    <w:p w:rsidR="00000000" w:rsidDel="00000000" w:rsidP="00000000" w:rsidRDefault="00000000" w:rsidRPr="00000000" w14:paraId="0000000C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Avsändarorganisation samt enhet/avdelning*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Ange vilken organisation samt enhet eller avdelning utmaningen är ifrån. Finns flera avsändare, ange samtliga.</w:t>
      </w:r>
    </w:p>
    <w:p w:rsidR="00000000" w:rsidDel="00000000" w:rsidP="00000000" w:rsidRDefault="00000000" w:rsidRPr="00000000" w14:paraId="0000000D">
      <w:pPr>
        <w:shd w:fill="ffffff" w:val="clear"/>
        <w:spacing w:after="500" w:before="200" w:lineRule="auto"/>
        <w:ind w:left="-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Kontaktperson:</w:t>
        <w:br w:type="textWrapping"/>
        <w:t xml:space="preserve">Namn*</w:t>
      </w:r>
    </w:p>
    <w:p w:rsidR="00000000" w:rsidDel="00000000" w:rsidP="00000000" w:rsidRDefault="00000000" w:rsidRPr="00000000" w14:paraId="0000000E">
      <w:pPr>
        <w:shd w:fill="ffffff" w:val="clear"/>
        <w:spacing w:after="500" w:before="200" w:lineRule="auto"/>
        <w:ind w:left="-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Roll/titel</w:t>
      </w:r>
    </w:p>
    <w:p w:rsidR="00000000" w:rsidDel="00000000" w:rsidP="00000000" w:rsidRDefault="00000000" w:rsidRPr="00000000" w14:paraId="0000000F">
      <w:pPr>
        <w:shd w:fill="ffffff" w:val="clear"/>
        <w:spacing w:after="500" w:before="200" w:lineRule="auto"/>
        <w:ind w:left="-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Mailadress*</w:t>
      </w:r>
    </w:p>
    <w:p w:rsidR="00000000" w:rsidDel="00000000" w:rsidP="00000000" w:rsidRDefault="00000000" w:rsidRPr="00000000" w14:paraId="00000010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Ytterligare kontaktpersoner (Namn, roll och mail)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Om det finns ytterligare kontaktpersoner för uppdraget, ange deras namn och mailadresser.</w:t>
      </w:r>
    </w:p>
    <w:p w:rsidR="00000000" w:rsidDel="00000000" w:rsidP="00000000" w:rsidRDefault="00000000" w:rsidRPr="00000000" w14:paraId="00000011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500" w:before="200" w:line="240" w:lineRule="auto"/>
        <w:ind w:left="60" w:right="-20" w:firstLine="0"/>
        <w:rPr>
          <w:rFonts w:ascii="Helvetica Neue" w:cs="Helvetica Neue" w:eastAsia="Helvetica Neue" w:hAnsi="Helvetica Neue"/>
          <w:b w:val="1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4"/>
          <w:szCs w:val="24"/>
          <w:rtl w:val="0"/>
        </w:rPr>
        <w:t xml:space="preserve">UPPDRAG</w:t>
      </w:r>
    </w:p>
    <w:p w:rsidR="00000000" w:rsidDel="00000000" w:rsidP="00000000" w:rsidRDefault="00000000" w:rsidRPr="00000000" w14:paraId="00000013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Beskriv uppdraget/utmaningen*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Beskriv utmaningen, dess kontext och målsättningar etc. Ytterligare information kan bifogas som dokument nedan.</w:t>
      </w:r>
    </w:p>
    <w:p w:rsidR="00000000" w:rsidDel="00000000" w:rsidP="00000000" w:rsidRDefault="00000000" w:rsidRPr="00000000" w14:paraId="00000014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Vad vill ni åstadkomma med hjälp av workshopstöd från Openlab?*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Vad vill ni att de workshops Openlab hjälper er med ska fokusera på och leda till?</w:t>
      </w:r>
    </w:p>
    <w:p w:rsidR="00000000" w:rsidDel="00000000" w:rsidP="00000000" w:rsidRDefault="00000000" w:rsidRPr="00000000" w14:paraId="00000015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Önskad tidsperiod - Ungefär när vill ni ha Openlabs hjälp?*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Fyll i när ni förväntar er behöva stödet från Openlab. Ange gärna månad/-er.</w:t>
      </w:r>
    </w:p>
    <w:p w:rsidR="00000000" w:rsidDel="00000000" w:rsidP="00000000" w:rsidRDefault="00000000" w:rsidRPr="00000000" w14:paraId="00000016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Beskriv på vilket sätt Stockholms stad eller Region Stockholm är behovsägare*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Med behovsägare menas aktör som har nytta av lösningen och som ska förvalta, använda och sprida resultatet av projektet. Att Region Stockholm eller Stockholms stad är behovsägare är ett antagningskrav.</w:t>
      </w:r>
    </w:p>
    <w:p w:rsidR="00000000" w:rsidDel="00000000" w:rsidP="00000000" w:rsidRDefault="00000000" w:rsidRPr="00000000" w14:paraId="00000017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Beskriv utmaningens koppling till de globala målen/agenda 2030*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Beskriv på vilket sätt utmaningen har koppling till de globala målen och agenda 2030, exempelvis vilka mål som berörs och hur. Koppling till globala målen är ett av urvalskriterierna.</w:t>
      </w:r>
    </w:p>
    <w:p w:rsidR="00000000" w:rsidDel="00000000" w:rsidP="00000000" w:rsidRDefault="00000000" w:rsidRPr="00000000" w14:paraId="00000018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500" w:before="200" w:line="240" w:lineRule="auto"/>
        <w:ind w:left="60" w:right="-2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SAMVERKAN</w:t>
      </w:r>
    </w:p>
    <w:p w:rsidR="00000000" w:rsidDel="00000000" w:rsidP="00000000" w:rsidRDefault="00000000" w:rsidRPr="00000000" w14:paraId="0000001A">
      <w:pPr>
        <w:shd w:fill="ffffff" w:val="clear"/>
        <w:spacing w:after="500" w:before="200" w:line="240" w:lineRule="auto"/>
        <w:ind w:left="60" w:right="-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Vilka av Openlabs partners medverkar i uppdraget?*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Att minst två av Openlabs partners medverkar i uppdraget är ett av urvalskriterierna.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500" w:before="200" w:lineRule="auto"/>
        <w:ind w:left="0" w:right="28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| Stockholms stad | Region Stockholm | Södertörns högskola | KTH | Karolinska Institutet | Stockholms universitet |</w:t>
      </w:r>
    </w:p>
    <w:p w:rsidR="00000000" w:rsidDel="00000000" w:rsidP="00000000" w:rsidRDefault="00000000" w:rsidRPr="00000000" w14:paraId="0000001C">
      <w:pPr>
        <w:shd w:fill="ffffff" w:val="clear"/>
        <w:spacing w:after="500" w:before="200" w:lineRule="auto"/>
        <w:ind w:left="0" w:right="28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Ytterligare aktörer som deltar?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Nämn eventuella ytterligare aktörer som medverkar.</w:t>
      </w:r>
    </w:p>
    <w:p w:rsidR="00000000" w:rsidDel="00000000" w:rsidP="00000000" w:rsidRDefault="00000000" w:rsidRPr="00000000" w14:paraId="0000001D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Beskriv hur uppdraget bidrar till samverkan mellan deltagande aktörer*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Att uppdraget bidrar till samverkan är ett av urvalskriterierna.</w:t>
      </w:r>
    </w:p>
    <w:p w:rsidR="00000000" w:rsidDel="00000000" w:rsidP="00000000" w:rsidRDefault="00000000" w:rsidRPr="00000000" w14:paraId="0000001E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Hur har uppdraget förankrats i organisationerna?*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Hur har beslutet att ansöka om stöd från Openlab förankrats internt i den/de egna organisationerna? Intern förankring är ett av urvalskriterierna.</w:t>
      </w:r>
    </w:p>
    <w:p w:rsidR="00000000" w:rsidDel="00000000" w:rsidP="00000000" w:rsidRDefault="00000000" w:rsidRPr="00000000" w14:paraId="0000001F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Vilka personer på ledningsnivå har informerats (för förankring)?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Ange personer på ledningsnivå i organisationen/organisationerna som informerats om eller involverats i att förfrågan skickas till Openlab.</w:t>
      </w:r>
    </w:p>
    <w:p w:rsidR="00000000" w:rsidDel="00000000" w:rsidP="00000000" w:rsidRDefault="00000000" w:rsidRPr="00000000" w14:paraId="00000020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Ev. ytterligare information kan bifogas i ansökningsmailet vid behov. </w:t>
      </w:r>
    </w:p>
    <w:p w:rsidR="00000000" w:rsidDel="00000000" w:rsidP="00000000" w:rsidRDefault="00000000" w:rsidRPr="00000000" w14:paraId="00000022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Skicka er ansökan till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ivar.bjorkman@openlab.se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hd w:fill="ffffff" w:val="clear"/>
        <w:spacing w:after="500" w:before="200" w:lineRule="auto"/>
        <w:ind w:left="6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30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var.bjorkman@openlab.se" TargetMode="External"/><Relationship Id="rId9" Type="http://schemas.openxmlformats.org/officeDocument/2006/relationships/hyperlink" Target="mailto:ivar.bjorkman@openlab.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openlabsthlm.se/sv/innovationsledning-kostnadsfr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4nm/ctICIDbiuci6dCtM5F8UA==">CgMxLjA4AHIhMUV4R3hONGVSd1Y4TC1SaXNoMm5jM0FwWFNJR3V5RTVv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